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14" w:rsidRDefault="00B12514" w:rsidP="00B12514">
      <w:pPr>
        <w:tabs>
          <w:tab w:val="left" w:pos="2410"/>
          <w:tab w:val="left" w:pos="3119"/>
        </w:tabs>
        <w:jc w:val="center"/>
        <w:rPr>
          <w:rFonts w:ascii="Garamond" w:hAnsi="Garamond" w:cs="Garamond"/>
          <w:b/>
          <w:bCs/>
          <w:sz w:val="24"/>
          <w:szCs w:val="24"/>
        </w:rPr>
      </w:pPr>
      <w:r>
        <w:rPr>
          <w:rFonts w:ascii="Garamond" w:hAnsi="Garamond" w:cs="Garamond"/>
          <w:b/>
          <w:bCs/>
          <w:sz w:val="24"/>
          <w:szCs w:val="24"/>
        </w:rPr>
        <w:t>B1</w:t>
      </w:r>
    </w:p>
    <w:p w:rsidR="00311158" w:rsidRPr="00183779" w:rsidRDefault="00311158" w:rsidP="00B12514">
      <w:pPr>
        <w:tabs>
          <w:tab w:val="left" w:pos="2410"/>
          <w:tab w:val="left" w:pos="3119"/>
        </w:tabs>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5A76E3" w:rsidP="006854D7">
      <w:pPr>
        <w:spacing w:before="240"/>
        <w:jc w:val="center"/>
        <w:rPr>
          <w:rFonts w:ascii="Garamond" w:hAnsi="Garamond" w:cs="Garamond"/>
          <w:b/>
          <w:bCs/>
          <w:sz w:val="24"/>
          <w:szCs w:val="24"/>
        </w:rPr>
      </w:pPr>
      <w:r>
        <w:rPr>
          <w:rFonts w:ascii="Garamond" w:hAnsi="Garamond" w:cs="Garamond"/>
          <w:b/>
          <w:bCs/>
          <w:sz w:val="24"/>
          <w:szCs w:val="24"/>
        </w:rPr>
        <w:t>6</w:t>
      </w:r>
      <w:r w:rsidR="00311158" w:rsidRPr="00183779">
        <w:rPr>
          <w:rFonts w:ascii="Garamond" w:hAnsi="Garamond" w:cs="Garamond"/>
          <w:b/>
          <w:bCs/>
          <w:sz w:val="24"/>
          <w:szCs w:val="24"/>
        </w:rPr>
        <w:t>/201</w:t>
      </w:r>
      <w:r w:rsidR="00311158">
        <w:rPr>
          <w:rFonts w:ascii="Garamond" w:hAnsi="Garamond" w:cs="Garamond"/>
          <w:b/>
          <w:bCs/>
          <w:sz w:val="24"/>
          <w:szCs w:val="24"/>
        </w:rPr>
        <w:t>7</w:t>
      </w:r>
      <w:r w:rsidR="00311158" w:rsidRPr="00183779">
        <w:rPr>
          <w:rFonts w:ascii="Garamond" w:hAnsi="Garamond" w:cs="Garamond"/>
          <w:b/>
          <w:bCs/>
          <w:sz w:val="24"/>
          <w:szCs w:val="24"/>
        </w:rPr>
        <w:t>. (</w:t>
      </w:r>
      <w:r>
        <w:rPr>
          <w:rFonts w:ascii="Garamond" w:hAnsi="Garamond" w:cs="Garamond"/>
          <w:b/>
          <w:bCs/>
          <w:sz w:val="24"/>
          <w:szCs w:val="24"/>
        </w:rPr>
        <w:t>III. 13</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Pr>
          <w:rFonts w:ascii="Garamond" w:hAnsi="Garamond" w:cs="Garamond"/>
          <w:b/>
          <w:bCs/>
          <w:sz w:val="24"/>
          <w:szCs w:val="24"/>
        </w:rPr>
        <w:t>7</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 xml:space="preserve">meghatározott eredeti jogalkotói hatáskörében, az Alaptörvény </w:t>
      </w:r>
      <w:bookmarkStart w:id="0" w:name="_GoBack"/>
      <w:bookmarkEnd w:id="0"/>
      <w:r w:rsidRPr="00147856">
        <w:rPr>
          <w:rFonts w:ascii="Garamond" w:hAnsi="Garamond" w:cs="Garamond"/>
          <w:sz w:val="24"/>
          <w:szCs w:val="24"/>
        </w:rPr>
        <w:t>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2017. évi költségvetését:</w:t>
      </w:r>
    </w:p>
    <w:tbl>
      <w:tblPr>
        <w:tblW w:w="0" w:type="auto"/>
        <w:tblInd w:w="-68" w:type="dxa"/>
        <w:tblLayout w:type="fixed"/>
        <w:tblCellMar>
          <w:left w:w="70" w:type="dxa"/>
          <w:right w:w="70" w:type="dxa"/>
        </w:tblCellMar>
        <w:tblLook w:val="0000" w:firstRow="0" w:lastRow="0" w:firstColumn="0" w:lastColumn="0" w:noHBand="0" w:noVBand="0"/>
      </w:tblPr>
      <w:tblGrid>
        <w:gridCol w:w="2624"/>
        <w:gridCol w:w="4086"/>
      </w:tblGrid>
      <w:tr w:rsidR="00053126" w:rsidRPr="006167E9">
        <w:trPr>
          <w:trHeight w:val="379"/>
        </w:trPr>
        <w:tc>
          <w:tcPr>
            <w:tcW w:w="2624" w:type="dxa"/>
          </w:tcPr>
          <w:p w:rsidR="00053126" w:rsidRPr="006167E9" w:rsidRDefault="00053126" w:rsidP="004A1D00">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w:t>
            </w:r>
            <w:r w:rsidR="004A1D00">
              <w:rPr>
                <w:rFonts w:ascii="Garamond" w:hAnsi="Garamond" w:cs="Garamond"/>
                <w:b/>
                <w:bCs/>
                <w:sz w:val="24"/>
                <w:szCs w:val="24"/>
              </w:rPr>
              <w:t>717</w:t>
            </w:r>
            <w:r w:rsidRPr="006167E9">
              <w:rPr>
                <w:rFonts w:ascii="Garamond" w:hAnsi="Garamond" w:cs="Garamond"/>
                <w:b/>
                <w:bCs/>
                <w:sz w:val="24"/>
                <w:szCs w:val="24"/>
              </w:rPr>
              <w:t>.</w:t>
            </w:r>
            <w:r w:rsidR="004A1D00">
              <w:rPr>
                <w:rFonts w:ascii="Garamond" w:hAnsi="Garamond" w:cs="Garamond"/>
                <w:b/>
                <w:bCs/>
                <w:sz w:val="24"/>
                <w:szCs w:val="24"/>
              </w:rPr>
              <w:t>470</w:t>
            </w:r>
            <w:r w:rsidRPr="006167E9">
              <w:rPr>
                <w:rFonts w:ascii="Garamond" w:hAnsi="Garamond" w:cs="Garamond"/>
                <w:b/>
                <w:bCs/>
                <w:sz w:val="24"/>
                <w:szCs w:val="24"/>
              </w:rPr>
              <w:t xml:space="preserve"> 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tc>
          <w:tcPr>
            <w:tcW w:w="2624" w:type="dxa"/>
            <w:tcBorders>
              <w:bottom w:val="single" w:sz="12" w:space="0" w:color="auto"/>
            </w:tcBorders>
          </w:tcPr>
          <w:p w:rsidR="00053126" w:rsidRPr="006167E9" w:rsidRDefault="00053126" w:rsidP="004A1D00">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w:t>
            </w:r>
            <w:r w:rsidR="004A1D00">
              <w:rPr>
                <w:rFonts w:ascii="Garamond" w:hAnsi="Garamond" w:cs="Garamond"/>
                <w:b/>
                <w:bCs/>
                <w:sz w:val="24"/>
                <w:szCs w:val="24"/>
              </w:rPr>
              <w:t>916</w:t>
            </w:r>
            <w:r w:rsidRPr="006167E9">
              <w:rPr>
                <w:rFonts w:ascii="Garamond" w:hAnsi="Garamond" w:cs="Garamond"/>
                <w:b/>
                <w:bCs/>
                <w:sz w:val="24"/>
                <w:szCs w:val="24"/>
              </w:rPr>
              <w:t>.</w:t>
            </w:r>
            <w:r w:rsidR="004A1D00">
              <w:rPr>
                <w:rFonts w:ascii="Garamond" w:hAnsi="Garamond" w:cs="Garamond"/>
                <w:b/>
                <w:bCs/>
                <w:sz w:val="24"/>
                <w:szCs w:val="24"/>
              </w:rPr>
              <w:t>291</w:t>
            </w:r>
            <w:r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-198.821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4A1D00">
              <w:rPr>
                <w:rFonts w:ascii="Garamond" w:hAnsi="Garamond" w:cs="Garamond"/>
                <w:b/>
                <w:bCs/>
                <w:sz w:val="24"/>
                <w:szCs w:val="24"/>
              </w:rPr>
              <w:t>79</w:t>
            </w:r>
            <w:r>
              <w:rPr>
                <w:rFonts w:ascii="Garamond" w:hAnsi="Garamond" w:cs="Garamond"/>
                <w:b/>
                <w:bCs/>
                <w:sz w:val="24"/>
                <w:szCs w:val="24"/>
              </w:rPr>
              <w:t>.</w:t>
            </w:r>
            <w:r w:rsidR="004A1D00">
              <w:rPr>
                <w:rFonts w:ascii="Garamond" w:hAnsi="Garamond" w:cs="Garamond"/>
                <w:b/>
                <w:bCs/>
                <w:sz w:val="24"/>
                <w:szCs w:val="24"/>
              </w:rPr>
              <w:t>334</w:t>
            </w:r>
            <w:r w:rsidRPr="006167E9">
              <w:rPr>
                <w:rFonts w:ascii="Garamond" w:hAnsi="Garamond" w:cs="Garamond"/>
                <w:b/>
                <w:bCs/>
                <w:sz w:val="24"/>
                <w:szCs w:val="24"/>
              </w:rPr>
              <w:t xml:space="preserve"> E Ft</w:t>
            </w:r>
          </w:p>
          <w:p w:rsidR="00311158" w:rsidRPr="006167E9" w:rsidRDefault="004A1D00" w:rsidP="004A1D00">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119</w:t>
            </w:r>
            <w:r w:rsidR="00311158">
              <w:rPr>
                <w:rFonts w:ascii="Garamond" w:hAnsi="Garamond" w:cs="Garamond"/>
                <w:b/>
                <w:bCs/>
                <w:sz w:val="24"/>
                <w:szCs w:val="24"/>
              </w:rPr>
              <w:t>.4</w:t>
            </w:r>
            <w:r>
              <w:rPr>
                <w:rFonts w:ascii="Garamond" w:hAnsi="Garamond" w:cs="Garamond"/>
                <w:b/>
                <w:bCs/>
                <w:sz w:val="24"/>
                <w:szCs w:val="24"/>
              </w:rPr>
              <w:t>87</w:t>
            </w:r>
            <w:r w:rsidR="00311158"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4A1D00">
        <w:rPr>
          <w:rFonts w:ascii="Garamond" w:hAnsi="Garamond" w:cs="Garamond"/>
          <w:sz w:val="24"/>
          <w:szCs w:val="24"/>
        </w:rPr>
        <w:t>96</w:t>
      </w:r>
      <w:r w:rsidRPr="0082458D">
        <w:rPr>
          <w:rFonts w:ascii="Garamond" w:hAnsi="Garamond" w:cs="Garamond"/>
          <w:sz w:val="24"/>
          <w:szCs w:val="24"/>
        </w:rPr>
        <w:t>.</w:t>
      </w:r>
      <w:r w:rsidR="004A1D00">
        <w:rPr>
          <w:rFonts w:ascii="Garamond" w:hAnsi="Garamond" w:cs="Garamond"/>
          <w:sz w:val="24"/>
          <w:szCs w:val="24"/>
        </w:rPr>
        <w:t>673</w:t>
      </w:r>
      <w:r w:rsidRPr="0082458D">
        <w:rPr>
          <w:rFonts w:ascii="Garamond" w:hAnsi="Garamond" w:cs="Garamond"/>
          <w:sz w:val="24"/>
          <w:szCs w:val="24"/>
        </w:rPr>
        <w:t>.</w:t>
      </w:r>
      <w:r>
        <w:rPr>
          <w:rFonts w:ascii="Garamond" w:hAnsi="Garamond" w:cs="Garamond"/>
          <w:sz w:val="24"/>
          <w:szCs w:val="24"/>
        </w:rPr>
        <w:t>5</w:t>
      </w:r>
      <w:r w:rsidR="004A1D00">
        <w:rPr>
          <w:rFonts w:ascii="Garamond" w:hAnsi="Garamond" w:cs="Garamond"/>
          <w:sz w:val="24"/>
          <w:szCs w:val="24"/>
        </w:rPr>
        <w:t>06</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finanszírozása érdekében </w:t>
      </w:r>
      <w:r w:rsidR="004A1D00">
        <w:rPr>
          <w:rFonts w:ascii="Garamond" w:hAnsi="Garamond" w:cs="Garamond"/>
          <w:sz w:val="24"/>
          <w:szCs w:val="24"/>
        </w:rPr>
        <w:t>94</w:t>
      </w:r>
      <w:r w:rsidRPr="0082458D">
        <w:rPr>
          <w:rFonts w:ascii="Garamond" w:hAnsi="Garamond" w:cs="Garamond"/>
          <w:sz w:val="24"/>
          <w:szCs w:val="24"/>
        </w:rPr>
        <w:t>.</w:t>
      </w:r>
      <w:r w:rsidR="004A1D00">
        <w:rPr>
          <w:rFonts w:ascii="Garamond" w:hAnsi="Garamond" w:cs="Garamond"/>
          <w:sz w:val="24"/>
          <w:szCs w:val="24"/>
        </w:rPr>
        <w:t>076</w:t>
      </w:r>
      <w:r w:rsidRPr="0082458D">
        <w:rPr>
          <w:rFonts w:ascii="Garamond" w:hAnsi="Garamond" w:cs="Garamond"/>
          <w:sz w:val="24"/>
          <w:szCs w:val="24"/>
        </w:rPr>
        <w:t>.</w:t>
      </w:r>
      <w:r>
        <w:rPr>
          <w:rFonts w:ascii="Garamond" w:hAnsi="Garamond" w:cs="Garamond"/>
          <w:sz w:val="24"/>
          <w:szCs w:val="24"/>
        </w:rPr>
        <w:t>5</w:t>
      </w:r>
      <w:r w:rsidR="004A1D00">
        <w:rPr>
          <w:rFonts w:ascii="Garamond" w:hAnsi="Garamond" w:cs="Garamond"/>
          <w:sz w:val="24"/>
          <w:szCs w:val="24"/>
        </w:rPr>
        <w:t>91</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00187C66">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Pr>
          <w:rFonts w:ascii="Garamond" w:hAnsi="Garamond" w:cs="Garamond"/>
          <w:sz w:val="24"/>
          <w:szCs w:val="24"/>
        </w:rPr>
        <w:t>7</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Pr>
          <w:rFonts w:ascii="Garamond" w:hAnsi="Garamond" w:cs="Garamond"/>
          <w:sz w:val="24"/>
          <w:szCs w:val="24"/>
        </w:rPr>
        <w:t>7</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sportfeladatok támogatására tervezett – a bizottsági hatáskörbe tartozó – előirányzatok felhasználásáról az illetékes Sport Bizottság, míg a helyi önszerveződő közösségek részére tervezett előirányzatok felhasználásáról a Képviselő-testület dönt. A bizottsági hatáskörbe utalt egyes feladatokra tervezett összegek csak az adott feladatokra használhatók fel. Az átruházott hatáskörben hozott döntésekről a Sport Bizottság félévente beszámol a Képviselő-testületnek. </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 (12)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13</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14</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15</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 xml:space="preserve">(16) A polgármester, az alpolgármester, illetve a Polgármesteri Hivatal dolgozói részére a 2017.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(17)  A köztisztviselők vonatkozásában az illetményalap 2017. évben 42.515 Ft.</w:t>
      </w:r>
    </w:p>
    <w:p w:rsidR="00311158" w:rsidRPr="00B17E4C" w:rsidRDefault="00311158" w:rsidP="00F9776A">
      <w:pPr>
        <w:spacing w:before="240"/>
        <w:ind w:left="420" w:hanging="420"/>
        <w:jc w:val="both"/>
        <w:rPr>
          <w:rFonts w:ascii="Garamond" w:hAnsi="Garamond" w:cs="Garamond"/>
          <w:sz w:val="24"/>
          <w:szCs w:val="24"/>
        </w:rPr>
      </w:pPr>
      <w:r w:rsidRPr="00B17E4C">
        <w:rPr>
          <w:rFonts w:ascii="Garamond" w:hAnsi="Garamond" w:cs="Garamond"/>
          <w:sz w:val="24"/>
          <w:szCs w:val="24"/>
        </w:rPr>
        <w:t>(18) A középfokú végzettségű köztisztviselők részére 2017 évre egységesen 10 % mértékű illetménykiegészítést állapít meg.</w:t>
      </w:r>
    </w:p>
    <w:p w:rsidR="00311158" w:rsidRPr="00B17E4C" w:rsidRDefault="00311158" w:rsidP="00931715">
      <w:pPr>
        <w:overflowPunct/>
        <w:jc w:val="both"/>
        <w:textAlignment w:val="auto"/>
        <w:rPr>
          <w:rFonts w:ascii="Garamond" w:hAnsi="Garamond" w:cs="Garamond"/>
          <w:sz w:val="24"/>
          <w:szCs w:val="24"/>
        </w:rPr>
      </w:pPr>
    </w:p>
    <w:p w:rsidR="00311158" w:rsidRPr="00B17E4C" w:rsidRDefault="00311158" w:rsidP="00931715">
      <w:pPr>
        <w:overflowPunct/>
        <w:jc w:val="both"/>
        <w:textAlignment w:val="auto"/>
        <w:rPr>
          <w:rFonts w:ascii="Garamond" w:hAnsi="Garamond" w:cs="Garamond"/>
          <w:sz w:val="24"/>
          <w:szCs w:val="24"/>
        </w:rPr>
      </w:pPr>
      <w:r w:rsidRPr="00B17E4C">
        <w:rPr>
          <w:rFonts w:ascii="Garamond" w:hAnsi="Garamond" w:cs="Garamond"/>
          <w:sz w:val="24"/>
          <w:szCs w:val="24"/>
        </w:rPr>
        <w:t xml:space="preserve">(19) Az államháztartásról szóló 2011. évi CXCV. törvény 85.§-ára tekintettel Ibrány Város Önkormányzata és intézményei előnyben részesítik a banki átutalással történő fizetési módot. </w:t>
      </w:r>
      <w:r w:rsidRPr="00B17E4C">
        <w:rPr>
          <w:rFonts w:ascii="Garamond" w:hAnsi="Garamond" w:cs="Garamond"/>
          <w:sz w:val="24"/>
          <w:szCs w:val="24"/>
        </w:rPr>
        <w:lastRenderedPageBreak/>
        <w:t xml:space="preserve">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931715">
      <w:pPr>
        <w:overflowPunct/>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B17E4C" w:rsidRDefault="00311158" w:rsidP="00931715">
      <w:pPr>
        <w:jc w:val="both"/>
        <w:rPr>
          <w:rFonts w:ascii="Garamond" w:eastAsia="HiddenHorzOCR" w:hAnsi="Garamond" w:cs="Garamond"/>
          <w:sz w:val="24"/>
          <w:szCs w:val="24"/>
        </w:rPr>
      </w:pPr>
      <w:proofErr w:type="gramStart"/>
      <w:r w:rsidRPr="00B17E4C">
        <w:rPr>
          <w:rFonts w:ascii="Garamond" w:hAnsi="Garamond" w:cs="Garamond"/>
          <w:sz w:val="24"/>
          <w:szCs w:val="24"/>
        </w:rPr>
        <w:t>a</w:t>
      </w:r>
      <w:proofErr w:type="gramEnd"/>
      <w:r w:rsidRPr="00B17E4C">
        <w:rPr>
          <w:rFonts w:ascii="Garamond" w:hAnsi="Garamond" w:cs="Garamond"/>
          <w:sz w:val="24"/>
          <w:szCs w:val="24"/>
        </w:rPr>
        <w:t xml:space="preserve">) elszámolási kötelezettséggel adott </w:t>
      </w:r>
      <w:r w:rsidRPr="00B17E4C">
        <w:rPr>
          <w:rFonts w:ascii="Garamond" w:eastAsia="HiddenHorzOCR" w:hAnsi="Garamond" w:cs="Garamond"/>
          <w:sz w:val="24"/>
          <w:szCs w:val="24"/>
        </w:rPr>
        <w:t>készpénzelőleg</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b) belföldi kiküldetés költségtérítése</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c) külföldi kiküldetéssel kapcsolatos kiadások (napidíj, szállásköltség stb.)</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d) polgármester, alpolgármester költségtérítése</w:t>
      </w:r>
    </w:p>
    <w:p w:rsidR="00311158" w:rsidRPr="00B17E4C" w:rsidRDefault="00311158" w:rsidP="00931715">
      <w:pPr>
        <w:jc w:val="both"/>
        <w:rPr>
          <w:rFonts w:ascii="Garamond" w:hAnsi="Garamond" w:cs="Garamond"/>
          <w:sz w:val="24"/>
          <w:szCs w:val="24"/>
        </w:rPr>
      </w:pPr>
      <w:proofErr w:type="gramStart"/>
      <w:r w:rsidRPr="00B17E4C">
        <w:rPr>
          <w:rFonts w:ascii="Garamond" w:hAnsi="Garamond" w:cs="Garamond"/>
          <w:sz w:val="24"/>
          <w:szCs w:val="24"/>
        </w:rPr>
        <w:t>e</w:t>
      </w:r>
      <w:proofErr w:type="gramEnd"/>
      <w:r w:rsidRPr="00B17E4C">
        <w:rPr>
          <w:rFonts w:ascii="Garamond" w:hAnsi="Garamond" w:cs="Garamond"/>
          <w:sz w:val="24"/>
          <w:szCs w:val="24"/>
        </w:rPr>
        <w:t>) helyi és helyközi utazási költségtérítés</w:t>
      </w:r>
    </w:p>
    <w:p w:rsidR="00311158" w:rsidRPr="00B17E4C" w:rsidRDefault="00311158" w:rsidP="00931715">
      <w:pPr>
        <w:jc w:val="both"/>
        <w:rPr>
          <w:rFonts w:ascii="Garamond" w:hAnsi="Garamond" w:cs="Garamond"/>
          <w:sz w:val="24"/>
          <w:szCs w:val="24"/>
        </w:rPr>
      </w:pPr>
      <w:proofErr w:type="gramStart"/>
      <w:r w:rsidRPr="00B17E4C">
        <w:rPr>
          <w:rFonts w:ascii="Garamond" w:hAnsi="Garamond" w:cs="Garamond"/>
          <w:sz w:val="24"/>
          <w:szCs w:val="24"/>
        </w:rPr>
        <w:t>f</w:t>
      </w:r>
      <w:proofErr w:type="gramEnd"/>
      <w:r w:rsidRPr="00B17E4C">
        <w:rPr>
          <w:rFonts w:ascii="Garamond" w:hAnsi="Garamond" w:cs="Garamond"/>
          <w:sz w:val="24"/>
          <w:szCs w:val="24"/>
        </w:rPr>
        <w:t xml:space="preserve">) üzemanyag vásárlással kapcsolatos kiadások, </w:t>
      </w:r>
    </w:p>
    <w:p w:rsidR="00311158" w:rsidRPr="00B17E4C" w:rsidRDefault="00311158" w:rsidP="00931715">
      <w:pPr>
        <w:jc w:val="both"/>
        <w:rPr>
          <w:rFonts w:ascii="Garamond" w:hAnsi="Garamond" w:cs="Garamond"/>
          <w:sz w:val="24"/>
          <w:szCs w:val="24"/>
        </w:rPr>
      </w:pPr>
      <w:proofErr w:type="gramStart"/>
      <w:r w:rsidRPr="00B17E4C">
        <w:rPr>
          <w:rFonts w:ascii="Garamond" w:hAnsi="Garamond" w:cs="Garamond"/>
          <w:sz w:val="24"/>
          <w:szCs w:val="24"/>
        </w:rPr>
        <w:t>g</w:t>
      </w:r>
      <w:proofErr w:type="gramEnd"/>
      <w:r w:rsidRPr="00B17E4C">
        <w:rPr>
          <w:rFonts w:ascii="Garamond" w:hAnsi="Garamond" w:cs="Garamond"/>
          <w:sz w:val="24"/>
          <w:szCs w:val="24"/>
        </w:rPr>
        <w:t xml:space="preserve">) karbantartással, </w:t>
      </w:r>
      <w:r w:rsidRPr="00B17E4C">
        <w:rPr>
          <w:rFonts w:ascii="Garamond" w:eastAsia="HiddenHorzOCR" w:hAnsi="Garamond" w:cs="Garamond"/>
          <w:sz w:val="24"/>
          <w:szCs w:val="24"/>
        </w:rPr>
        <w:t xml:space="preserve">működtetéssel </w:t>
      </w:r>
      <w:r w:rsidRPr="00B17E4C">
        <w:rPr>
          <w:rFonts w:ascii="Garamond" w:hAnsi="Garamond" w:cs="Garamond"/>
          <w:sz w:val="24"/>
          <w:szCs w:val="24"/>
        </w:rPr>
        <w:t>kapcsolatos kiadások 100.000 Ft értékhatárig</w:t>
      </w:r>
    </w:p>
    <w:p w:rsidR="00311158" w:rsidRPr="00B17E4C" w:rsidRDefault="00311158" w:rsidP="00931715">
      <w:pPr>
        <w:jc w:val="both"/>
        <w:rPr>
          <w:rFonts w:ascii="Garamond" w:hAnsi="Garamond" w:cs="Garamond"/>
          <w:sz w:val="24"/>
          <w:szCs w:val="24"/>
        </w:rPr>
      </w:pPr>
      <w:proofErr w:type="gramStart"/>
      <w:r w:rsidRPr="00B17E4C">
        <w:rPr>
          <w:rFonts w:ascii="Garamond" w:hAnsi="Garamond" w:cs="Garamond"/>
          <w:sz w:val="24"/>
          <w:szCs w:val="24"/>
        </w:rPr>
        <w:t>h</w:t>
      </w:r>
      <w:proofErr w:type="gramEnd"/>
      <w:r w:rsidRPr="00B17E4C">
        <w:rPr>
          <w:rFonts w:ascii="Garamond" w:hAnsi="Garamond" w:cs="Garamond"/>
          <w:sz w:val="24"/>
          <w:szCs w:val="24"/>
        </w:rPr>
        <w:t>) készletbeszerzéssel kapcsolatos kiadások 100.000 Ft értékhatárig</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i) reprezentációs kiadások</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j) rendezvényekkel, értekezletekkel kapcsolatos kiadások</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k) jogszabályban, helyi rendeletben meghatározott szociális vagy gyermekvédelmi pénzbeli ellátások</w:t>
      </w:r>
    </w:p>
    <w:p w:rsidR="00311158" w:rsidRPr="00B17E4C" w:rsidRDefault="00311158" w:rsidP="00931715">
      <w:pPr>
        <w:jc w:val="both"/>
        <w:rPr>
          <w:rFonts w:ascii="Garamond" w:hAnsi="Garamond" w:cs="Garamond"/>
          <w:sz w:val="24"/>
          <w:szCs w:val="24"/>
        </w:rPr>
      </w:pPr>
      <w:proofErr w:type="gramStart"/>
      <w:r w:rsidRPr="00B17E4C">
        <w:rPr>
          <w:rFonts w:ascii="Garamond" w:hAnsi="Garamond" w:cs="Garamond"/>
          <w:sz w:val="24"/>
          <w:szCs w:val="24"/>
        </w:rPr>
        <w:t>m</w:t>
      </w:r>
      <w:proofErr w:type="gramEnd"/>
      <w:r w:rsidRPr="00B17E4C">
        <w:rPr>
          <w:rFonts w:ascii="Garamond" w:hAnsi="Garamond" w:cs="Garamond"/>
          <w:sz w:val="24"/>
          <w:szCs w:val="24"/>
        </w:rPr>
        <w:t xml:space="preserve">) az Önkormányzat tulajdonában </w:t>
      </w:r>
      <w:r w:rsidRPr="00B17E4C">
        <w:rPr>
          <w:rFonts w:ascii="Garamond" w:eastAsia="HiddenHorzOCR" w:hAnsi="Garamond" w:cs="Garamond"/>
          <w:sz w:val="24"/>
          <w:szCs w:val="24"/>
        </w:rPr>
        <w:t xml:space="preserve">lévő </w:t>
      </w:r>
      <w:r w:rsidRPr="00B17E4C">
        <w:rPr>
          <w:rFonts w:ascii="Garamond" w:hAnsi="Garamond" w:cs="Garamond"/>
          <w:sz w:val="24"/>
          <w:szCs w:val="24"/>
        </w:rPr>
        <w:t>lakásokkal kapcsolatos kiadások</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n) kerekítési különbözet</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 xml:space="preserve">o) fizetési számlára </w:t>
      </w:r>
      <w:r w:rsidRPr="00B17E4C">
        <w:rPr>
          <w:rFonts w:ascii="Garamond" w:eastAsia="HiddenHorzOCR" w:hAnsi="Garamond" w:cs="Garamond"/>
          <w:sz w:val="24"/>
          <w:szCs w:val="24"/>
        </w:rPr>
        <w:t xml:space="preserve">történő </w:t>
      </w:r>
      <w:r w:rsidRPr="00B17E4C">
        <w:rPr>
          <w:rFonts w:ascii="Garamond" w:hAnsi="Garamond" w:cs="Garamond"/>
          <w:sz w:val="24"/>
          <w:szCs w:val="24"/>
        </w:rPr>
        <w:t>készpénz- visszafizetés</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 xml:space="preserve">p) egyéb nem rendszeresen </w:t>
      </w:r>
      <w:r w:rsidRPr="00B17E4C">
        <w:rPr>
          <w:rFonts w:ascii="Garamond" w:eastAsia="HiddenHorzOCR" w:hAnsi="Garamond" w:cs="Garamond"/>
          <w:sz w:val="24"/>
          <w:szCs w:val="24"/>
        </w:rPr>
        <w:t xml:space="preserve">előforduló </w:t>
      </w:r>
      <w:r w:rsidRPr="00B17E4C">
        <w:rPr>
          <w:rFonts w:ascii="Garamond" w:hAnsi="Garamond" w:cs="Garamond"/>
          <w:sz w:val="24"/>
          <w:szCs w:val="24"/>
        </w:rPr>
        <w:t>céljelleg</w:t>
      </w:r>
      <w:r>
        <w:rPr>
          <w:rFonts w:ascii="Garamond" w:hAnsi="Garamond" w:cs="Garamond"/>
          <w:sz w:val="24"/>
          <w:szCs w:val="24"/>
        </w:rPr>
        <w:t>ű kisösszegű</w:t>
      </w:r>
      <w:r w:rsidRPr="00B17E4C">
        <w:rPr>
          <w:rFonts w:ascii="Garamond" w:hAnsi="Garamond" w:cs="Garamond"/>
          <w:sz w:val="24"/>
          <w:szCs w:val="24"/>
        </w:rPr>
        <w:t xml:space="preserve"> kifizetések</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q) igénybe nem vett szolgáltatás térítési díjának visszafizetése</w:t>
      </w:r>
    </w:p>
    <w:p w:rsidR="00311158" w:rsidRPr="00B17E4C" w:rsidRDefault="00311158" w:rsidP="00931715">
      <w:pPr>
        <w:jc w:val="both"/>
        <w:rPr>
          <w:rFonts w:ascii="Garamond" w:hAnsi="Garamond" w:cs="Garamond"/>
          <w:sz w:val="24"/>
          <w:szCs w:val="24"/>
        </w:rPr>
      </w:pPr>
      <w:r w:rsidRPr="00B17E4C">
        <w:rPr>
          <w:rFonts w:ascii="Garamond" w:hAnsi="Garamond" w:cs="Garamond"/>
          <w:sz w:val="24"/>
          <w:szCs w:val="24"/>
        </w:rPr>
        <w:t xml:space="preserve">r) </w:t>
      </w:r>
      <w:r w:rsidRPr="00B17E4C">
        <w:rPr>
          <w:rFonts w:ascii="Garamond" w:eastAsia="HiddenHorzOCR" w:hAnsi="Garamond" w:cs="Garamond"/>
          <w:sz w:val="24"/>
          <w:szCs w:val="24"/>
        </w:rPr>
        <w:t xml:space="preserve">jogcímtől </w:t>
      </w:r>
      <w:r w:rsidRPr="00B17E4C">
        <w:rPr>
          <w:rFonts w:ascii="Garamond" w:hAnsi="Garamond" w:cs="Garamond"/>
          <w:sz w:val="24"/>
          <w:szCs w:val="24"/>
        </w:rPr>
        <w:t xml:space="preserve">függetlenül 500.000 Ft összeghatárig </w:t>
      </w:r>
      <w:r w:rsidRPr="00B17E4C">
        <w:rPr>
          <w:rFonts w:ascii="Garamond" w:eastAsia="HiddenHorzOCR" w:hAnsi="Garamond" w:cs="Garamond"/>
          <w:sz w:val="24"/>
          <w:szCs w:val="24"/>
        </w:rPr>
        <w:t xml:space="preserve">történő </w:t>
      </w:r>
      <w:r w:rsidRPr="00B17E4C">
        <w:rPr>
          <w:rFonts w:ascii="Garamond" w:hAnsi="Garamond" w:cs="Garamond"/>
          <w:sz w:val="24"/>
          <w:szCs w:val="24"/>
        </w:rPr>
        <w:t xml:space="preserve">egyéb kifizetés a szervezet </w:t>
      </w:r>
      <w:r w:rsidRPr="00B17E4C">
        <w:rPr>
          <w:rFonts w:ascii="Garamond" w:eastAsia="HiddenHorzOCR" w:hAnsi="Garamond" w:cs="Garamond"/>
          <w:sz w:val="24"/>
          <w:szCs w:val="24"/>
        </w:rPr>
        <w:t xml:space="preserve">vezetőjének </w:t>
      </w:r>
      <w:r w:rsidRPr="00B17E4C">
        <w:rPr>
          <w:rFonts w:ascii="Garamond" w:hAnsi="Garamond" w:cs="Garamond"/>
          <w:sz w:val="24"/>
          <w:szCs w:val="24"/>
        </w:rPr>
        <w:t>egyedi írásbeli engedélye alapján</w:t>
      </w:r>
    </w:p>
    <w:p w:rsidR="00311158" w:rsidRPr="00B17E4C" w:rsidRDefault="00311158" w:rsidP="00805EF6">
      <w:pPr>
        <w:jc w:val="both"/>
        <w:rPr>
          <w:rFonts w:ascii="Garamond" w:hAnsi="Garamond" w:cs="Garamond"/>
          <w:sz w:val="24"/>
          <w:szCs w:val="24"/>
        </w:rPr>
      </w:pPr>
      <w:proofErr w:type="gramStart"/>
      <w:r w:rsidRPr="00B17E4C">
        <w:rPr>
          <w:rFonts w:ascii="Garamond" w:hAnsi="Garamond" w:cs="Garamond"/>
          <w:sz w:val="24"/>
          <w:szCs w:val="24"/>
        </w:rPr>
        <w:t>s</w:t>
      </w:r>
      <w:proofErr w:type="gramEnd"/>
      <w:r w:rsidRPr="00B17E4C">
        <w:rPr>
          <w:rFonts w:ascii="Garamond" w:hAnsi="Garamond" w:cs="Garamond"/>
          <w:sz w:val="24"/>
          <w:szCs w:val="24"/>
        </w:rPr>
        <w:t>) önkormányzat általi ingatlan vásárlás esetén 1.000.000 Ft összeghatárig történő kifizetés az eladó kérésére.</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 bekezdésben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512D19" w:rsidRDefault="00311158" w:rsidP="00512D19">
      <w:pPr>
        <w:ind w:left="425" w:hanging="425"/>
        <w:jc w:val="both"/>
        <w:rPr>
          <w:rFonts w:ascii="Garamond" w:hAnsi="Garamond" w:cs="Garamond"/>
          <w:b/>
          <w:bCs/>
          <w:sz w:val="24"/>
          <w:szCs w:val="24"/>
        </w:rPr>
      </w:pPr>
      <w:r w:rsidRPr="00512D19">
        <w:rPr>
          <w:rFonts w:ascii="Garamond" w:hAnsi="Garamond" w:cs="Garamond"/>
          <w:b/>
          <w:bCs/>
          <w:sz w:val="24"/>
          <w:szCs w:val="24"/>
        </w:rPr>
        <w:t xml:space="preserve">(2a) </w:t>
      </w:r>
      <w:r w:rsidRPr="00512D19">
        <w:rPr>
          <w:rFonts w:ascii="Garamond" w:hAnsi="Garamond" w:cs="Garamond"/>
          <w:b/>
          <w:bCs/>
          <w:sz w:val="24"/>
          <w:szCs w:val="24"/>
        </w:rPr>
        <w:tab/>
        <w:t xml:space="preserve">A költségvetési szerv </w:t>
      </w:r>
      <w:r w:rsidR="004F179F">
        <w:rPr>
          <w:rFonts w:ascii="Garamond" w:hAnsi="Garamond" w:cs="Garamond"/>
          <w:b/>
          <w:bCs/>
          <w:sz w:val="24"/>
          <w:szCs w:val="24"/>
        </w:rPr>
        <w:t xml:space="preserve">vezetője </w:t>
      </w:r>
      <w:r w:rsidRPr="00512D19">
        <w:rPr>
          <w:rFonts w:ascii="Garamond" w:hAnsi="Garamond" w:cs="Garamond"/>
          <w:b/>
          <w:bCs/>
          <w:sz w:val="24"/>
          <w:szCs w:val="24"/>
        </w:rPr>
        <w:t xml:space="preserve">év közben, a </w:t>
      </w:r>
      <w:proofErr w:type="gramStart"/>
      <w:r w:rsidRPr="00512D19">
        <w:rPr>
          <w:rFonts w:ascii="Garamond" w:hAnsi="Garamond" w:cs="Garamond"/>
          <w:b/>
          <w:bCs/>
          <w:sz w:val="24"/>
          <w:szCs w:val="24"/>
        </w:rPr>
        <w:t>realizált</w:t>
      </w:r>
      <w:proofErr w:type="gramEnd"/>
      <w:r w:rsidRPr="00512D19">
        <w:rPr>
          <w:rFonts w:ascii="Garamond" w:hAnsi="Garamond" w:cs="Garamond"/>
          <w:b/>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512D19">
        <w:rPr>
          <w:rFonts w:ascii="Garamond" w:hAnsi="Garamond" w:cs="Garamond"/>
          <w:b/>
          <w:bCs/>
          <w:sz w:val="24"/>
          <w:szCs w:val="24"/>
        </w:rPr>
        <w:t>rendelet vonatkozó</w:t>
      </w:r>
      <w:proofErr w:type="gramEnd"/>
      <w:r w:rsidRPr="00512D19">
        <w:rPr>
          <w:rFonts w:ascii="Garamond" w:hAnsi="Garamond" w:cs="Garamond"/>
          <w:b/>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(3) Az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Pr>
          <w:rFonts w:ascii="Garamond" w:hAnsi="Garamond" w:cs="Garamond"/>
          <w:sz w:val="24"/>
          <w:szCs w:val="24"/>
        </w:rPr>
        <w:t>7</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 xml:space="preserve">(4)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 xml:space="preserve">(5)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 xml:space="preserve">de legkésőbb az éves költségvetési beszámoló elkészítésének határidejéig, december 31-ei hatállyal módosítja a költségvetési rendeletét. Ha év közben az Országgyűlés a hozzájárulások, támogatások előirányzatait zárolja, azokat csökkenti, </w:t>
      </w:r>
      <w:r w:rsidRPr="00183779">
        <w:rPr>
          <w:rFonts w:ascii="Garamond" w:hAnsi="Garamond" w:cs="Garamond"/>
          <w:sz w:val="24"/>
          <w:szCs w:val="24"/>
        </w:rPr>
        <w:lastRenderedPageBreak/>
        <w:t>törli, az intézkedés kihirdetését követően haladéktalanul a képviselő-testület elé kell terjeszteni a költségvetési rendelet módosítását.</w:t>
      </w:r>
    </w:p>
    <w:p w:rsidR="00311158" w:rsidRPr="00183779"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t xml:space="preserve"> (</w:t>
      </w:r>
      <w:r>
        <w:rPr>
          <w:rFonts w:ascii="Garamond" w:hAnsi="Garamond" w:cs="Garamond"/>
          <w:sz w:val="24"/>
          <w:szCs w:val="24"/>
        </w:rPr>
        <w:t>6</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intézmények a megállapított bevételi és kiadási előirányzatai felett az intézmények vezetői előirányzat-felhasználási jogkörrel rendelkeznek. 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lastRenderedPageBreak/>
        <w:t>(1</w:t>
      </w:r>
      <w:r>
        <w:rPr>
          <w:rFonts w:ascii="Garamond" w:hAnsi="Garamond" w:cs="Garamond"/>
          <w:sz w:val="24"/>
          <w:szCs w:val="24"/>
        </w:rPr>
        <w:t>2</w:t>
      </w:r>
      <w:r w:rsidRPr="007520AE">
        <w:rPr>
          <w:rFonts w:ascii="Garamond" w:hAnsi="Garamond" w:cs="Garamond"/>
          <w:sz w:val="24"/>
          <w:szCs w:val="24"/>
        </w:rPr>
        <w:t>)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 xml:space="preserve">(1) Az Önkormányzat a 2017.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2017. évi felhalmozási kiadások finanszírozására további 29.994.000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311158" w:rsidRPr="00B17E4C" w:rsidRDefault="00311158" w:rsidP="0058799C">
      <w:pPr>
        <w:spacing w:before="120"/>
        <w:ind w:left="426" w:hanging="426"/>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t>Ez a rendelet a kihirdetését követő napon lép hatályba, s rendelkezéseit a költségvetési év egészére kell alkalmazni.</w:t>
      </w: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 xml:space="preserve">Ibrány, 2017. </w:t>
      </w:r>
      <w:proofErr w:type="gramStart"/>
      <w:r>
        <w:rPr>
          <w:rFonts w:ascii="Garamond" w:hAnsi="Garamond" w:cs="Garamond"/>
          <w:sz w:val="24"/>
          <w:szCs w:val="24"/>
        </w:rPr>
        <w:t>február .</w:t>
      </w:r>
      <w:proofErr w:type="gramEnd"/>
      <w:r>
        <w:rPr>
          <w:rFonts w:ascii="Garamond" w:hAnsi="Garamond" w:cs="Garamond"/>
          <w:sz w:val="24"/>
          <w:szCs w:val="24"/>
        </w:rPr>
        <w:t>.</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4"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9"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0"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3"/>
  </w:num>
  <w:num w:numId="3">
    <w:abstractNumId w:val="8"/>
  </w:num>
  <w:num w:numId="4">
    <w:abstractNumId w:val="9"/>
  </w:num>
  <w:num w:numId="5">
    <w:abstractNumId w:val="4"/>
  </w:num>
  <w:num w:numId="6">
    <w:abstractNumId w:val="6"/>
  </w:num>
  <w:num w:numId="7">
    <w:abstractNumId w:val="7"/>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5DE1"/>
    <w:rsid w:val="00125FA8"/>
    <w:rsid w:val="0013088D"/>
    <w:rsid w:val="001322E8"/>
    <w:rsid w:val="00134612"/>
    <w:rsid w:val="001454A7"/>
    <w:rsid w:val="00147856"/>
    <w:rsid w:val="00147AF2"/>
    <w:rsid w:val="0015209C"/>
    <w:rsid w:val="001534C8"/>
    <w:rsid w:val="001563DC"/>
    <w:rsid w:val="001601FA"/>
    <w:rsid w:val="00172618"/>
    <w:rsid w:val="00183779"/>
    <w:rsid w:val="00187C66"/>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252B"/>
    <w:rsid w:val="00233E7A"/>
    <w:rsid w:val="00240AA8"/>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1D00"/>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A76E3"/>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8024CA"/>
    <w:rsid w:val="00804057"/>
    <w:rsid w:val="00805EF6"/>
    <w:rsid w:val="00810706"/>
    <w:rsid w:val="008174AC"/>
    <w:rsid w:val="0082029F"/>
    <w:rsid w:val="0082458D"/>
    <w:rsid w:val="00825791"/>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2514"/>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E14"/>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86C20"/>
  <w15:docId w15:val="{797CD91E-C425-4AFA-99EC-152CD43F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1883</Words>
  <Characters>14585</Characters>
  <Application>Microsoft Office Word</Application>
  <DocSecurity>0</DocSecurity>
  <Lines>121</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5</cp:revision>
  <cp:lastPrinted>2016-03-04T08:00:00Z</cp:lastPrinted>
  <dcterms:created xsi:type="dcterms:W3CDTF">2018-05-24T12:03:00Z</dcterms:created>
  <dcterms:modified xsi:type="dcterms:W3CDTF">2018-05-31T08:43:00Z</dcterms:modified>
</cp:coreProperties>
</file>